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CEC" w:rsidRPr="00775AC3" w:rsidRDefault="006A5CEC" w:rsidP="006A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>МАТЕРИАЛЫ</w:t>
      </w:r>
    </w:p>
    <w:p w:rsidR="006A5CEC" w:rsidRPr="00775AC3" w:rsidRDefault="006A5CEC" w:rsidP="006A5C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/>
          <w:sz w:val="30"/>
          <w:szCs w:val="30"/>
        </w:rPr>
      </w:pPr>
      <w:proofErr w:type="gramStart"/>
      <w:r w:rsidRPr="00775AC3">
        <w:rPr>
          <w:rFonts w:ascii="Times New Roman" w:hAnsi="Times New Roman"/>
          <w:sz w:val="30"/>
          <w:szCs w:val="30"/>
        </w:rPr>
        <w:t>для</w:t>
      </w:r>
      <w:proofErr w:type="gramEnd"/>
      <w:r w:rsidRPr="00775AC3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6A5CEC" w:rsidRPr="00775AC3" w:rsidRDefault="006A5CEC" w:rsidP="006A5CEC">
      <w:pPr>
        <w:spacing w:after="0" w:line="240" w:lineRule="auto"/>
        <w:ind w:left="-851" w:firstLine="851"/>
        <w:rPr>
          <w:rFonts w:ascii="Times New Roman" w:eastAsia="Times New Roman" w:hAnsi="Times New Roman"/>
          <w:sz w:val="30"/>
          <w:szCs w:val="30"/>
          <w:lang w:eastAsia="ru-RU"/>
        </w:rPr>
      </w:pPr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ноябрь</w:t>
      </w:r>
      <w:proofErr w:type="gramEnd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 xml:space="preserve"> 2021 г.)</w:t>
      </w:r>
    </w:p>
    <w:p w:rsidR="006A5CEC" w:rsidRPr="00775AC3" w:rsidRDefault="006A5CEC" w:rsidP="006A5CEC">
      <w:pPr>
        <w:spacing w:after="0" w:line="240" w:lineRule="auto"/>
        <w:ind w:left="-851" w:firstLine="851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6A5CEC" w:rsidRPr="00775AC3" w:rsidRDefault="006A5CEC" w:rsidP="006A5CEC">
      <w:pPr>
        <w:spacing w:after="0" w:line="240" w:lineRule="auto"/>
        <w:ind w:left="-851" w:firstLine="851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0" w:name="_GoBack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Профилактические меры против насилия в отношении несовершеннолетних в Городокском районе</w:t>
      </w:r>
    </w:p>
    <w:p w:rsidR="006A5CEC" w:rsidRPr="00775AC3" w:rsidRDefault="006A5CEC" w:rsidP="006A5CEC">
      <w:pPr>
        <w:spacing w:after="0" w:line="240" w:lineRule="auto"/>
        <w:ind w:left="-851" w:firstLine="851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>дополнительная</w:t>
      </w:r>
      <w:proofErr w:type="gramEnd"/>
      <w:r w:rsidRPr="00775AC3">
        <w:rPr>
          <w:rFonts w:ascii="Times New Roman" w:eastAsia="Times New Roman" w:hAnsi="Times New Roman"/>
          <w:sz w:val="30"/>
          <w:szCs w:val="30"/>
          <w:lang w:eastAsia="ru-RU"/>
        </w:rPr>
        <w:t xml:space="preserve"> тема)</w:t>
      </w:r>
    </w:p>
    <w:bookmarkEnd w:id="0"/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Проблема защиты детей от жестокого обращения и насилия, в силу их наименьшей защищенности, не теряет актуальности.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Насилие – социальное явление, которое не зависит от возраста ребенка, его личностных особенностей, семейной ситуации. Принято считать, что, в основном, насилию подвергаются дети, воспитывающиеся в неблагополучных семьях. Однако последние исследования показывают, что жестокое обращение к детям применяют в семьях внешне благополучных и состоятельных. Для выявления фактов насилия в отношении несовершеннолетних законодательством Республики Беларусь определена система взаимодействия между органами профилактики безнадзорности и правонарушений среди несовершеннолетних. Внедрен в практику деятельности Алгоритм информирования педагогическими работниками родителей, опекунов, попечителей обучающихся и (или) сотрудников органов внутренних дел о наличии признаков насилия в отношении несовершеннолетних. При установлении фактов жестокого обращения родителей, физического и (или) психологического насилия по отношению к ребенку, несовершеннолетний признается находящимся в социально опасном положении в соответствии с постановлением Совета Министров Республики Беларусь от 15 января 2019 г. № 22 «О признании детей находящимися в социально опасном положении». Насилие – любая форма взаимоотношений, направленная на установление или удержание контроля над другим человеком.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Выделяют различные виды насилия: физическое, сексуальное, психологическое, экономическое, насилие в интернет-пространстве;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буллинг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, неудовлетворение основных жизненных потребностей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. Поскольку сталкивающиеся с насилием дети редко обращаются за помощью, а сам факт насилия становится очевидным, когда пострадавшие попадают в больницы или совершают правонарушения, то поведение и состояние детей должно быть постоянным объектом внимания, а порой и сигналом тревоги для окружающих. Так как же распознать, заметить, увидеть, что ребенок подвергался, или подвергается насилию, являлся свидетелем или участником ситуаций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домашнего насилия? Все агрессивные формы поведения, представляющие собой физическое воздействие на человека, включая ограничение свободы передвижения, относятся к физическому насилию. Это – избиение, толчки, царапины, плевки, шлепки, пощечины, хватание, бросание предметами, нанесение ударов руками и ногами, удушение, использование оружия, нанесение ожогов и др.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Первое, на что стоит обратить внимание при выявлении насилия, это на появившиеся или участившиеся поведенческие и эмоциональные проблемы у несовершеннолетнего. Изменения в эмоциональном состоянии и общении: внезапная замкнутость, подавленность, изоляция, уход в себя; частая задумчивость, отстраненность; постоянная депрессивность, грустное настроение; нежелание принимать участие в подвижных играх; непристойные выражения, не свойственные ребенку ранее; чрезмерная склонность к скандалам и истерикам; терроризирование младших детей и сверстников; чрезмерная податливость, навязчивая зависимость; возврат к детскому, инфантильному поведению, либо, наоборот, слишком «взрослое» поведение; отчуждение от братьев и сестер; жестокость по отношению к игрушкам (у младших детей); противоречивые чувства к взрослым (начиная с младшего школьного возраста); рассказы в третьем лице: «Я знаю одну девочку…»; утрата гигиенических навыков (чаще всего это касается малышей), у подростков – равнодушие к своей внешности, плохой уход за собой, либо, напротив, навязчивое мытье (желание «отмыться»). Необходимо обратить внимание на появление невротических и психосоматических симптомов: боязнь оставаться в помещении наедине с определенным человеком/либо иными лицами; сопротивление прикосновениям, нежелание чтобы ребенка целовали, обнимали или до него дотрагивался определенный человек; боязнь раздеваться (например, может категорически отказаться от учебных занятий физической культурой или снять нижнее белье во время медицинского осмотра); головная боль, боли в области желудка и сердца; навязчивые страхи; расстройства сна (страх ложиться спать, бессонница, ночные кошмары). Появляются проблемы отношений, и проблемы, связанные с познавательной сферой. Происходят изменения личности и мотивации ребенка, социальные признаки: 3 трудности в общении с ровесниками, избегание общения, отсутствие друзей своего возраста или отказ от общения с прежними друзьями; прогулы занятий в учреждении образования; внезапное изменение успеваемости (гораздо лучше или гораздо хуже) или внезапная потеря интереса к любимым занятиям; неожиданные, резкие перемены в отношении к конкретному человеку или месту («я ненавижу дядю Петю», «я не могу ездить в лифте», «я больше не пойду на футбол»);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принятие на себя родительской роли в семье (по приготовлению еды, стирке, мытью, ухаживанию за младшими и их воспитанию); неспособность защитить себя, не сопротивление насилию и издевательству над собой, смирение; отрицание традиций своей семьи вследствие не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сформированности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социальных ролей и своей роли в ней вплоть до ухода из дома (характерно для подростков). Появляются проблемы, возникающие в долгосрочной перспективе – высокий уровень депрессии и симптомов травмы во взрослом возрасте, повышенная толерантность к насилию в отношениях и к его использованию. Становятся заметными изменения самосознания ребенка: снижение самооценки; отвращение, стыд, вина, недоверие, чувство собственной испорченности;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саморазрушающее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поведение – употребление алкоголя, наркотиков, проституция, побеги из дома, пропуски учебных занятий, чрезмерно частая подверженность разнообразным несчастным случаям; появляются мысли, разговоры о самоубийстве, суицидальные попытки. Дети, подвергшиеся различного рода насилию, сами испытывают гнев, который чаще всего изливают на более слабых: младших по возрасту детей, на животных. Часто их агрессивность проявляется в игре,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причѐм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порой вспышки гнева не имеют видимой причины. Среди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отдалѐнных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последствий жестокого обращения выделяются нарушения физического и психического развития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, различные соматические заболевания, личностные и эмоциональные нарушения, социальные последствия. Что касается подростков, то физические наказания не улучшают их поведение. Скорее, они способны вызвать обратную реакцию: у подростка появляются жажда мести, обида и возмущение; развиваются такие качества, как трусость и изворотливость. По словам взрослых людей, которые в детстве часто становились свидетелями домашнего насилия, многие из них страдают от симптомов, связанных с травмой, депрессией и низкой самооценкой.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Особое внимание хотелось бы уделить ситуациям, наиболее сложным для распознания, когда ребенок подвергается исключительно 4 психологическому или эмоциональному насилию, и которое практически всегда сопровождают другие виды насилия. Эмоциональное и (или) психологическое насилие выражается в унижении, запугивании, принуждении и изолировании. Оно включает словесные оскорбления, постоянную критику мыслей, чувств, мнений, убеждений, действий; постоянные допросы, шантаж, угрозы насилия, контроль или ограничение круга общения жертвы, телефонных разговоров; преследование, обвинение во всех возникающих проблемах, прерывание сна, процесса еды, и т. д. Одним из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распостраненных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видов насилия в современном обществе является отсутствие эмоционального реагирования.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>Все чаще встречаются эмоционально жестокие высказывания: высказывания, которые сильно ранят ребенка (например, «Лучше бы ты не рождался», «Такие, как ты, не должны жить», «Таких, как ты, нужно убивать в маленьком возрасте», «Ты полный идиот (дурак), и это не исправить» и т. д.). У большинства детей, живущих в семьях, в которых применяется психологическое и/или эмоциональное насилие, имеются признаки задержки физического и нервно-психического развития. У них ухудшается память: процессы запоминания и сохранения затруднены, резко возрастает избирательность в запоминании. Внимание становится рассеянным, обедняется речь, часто появляется заикание. Дети значительно хуже успевают в школе, труднее протекают процессы школьной адаптации. Родителям надо понимать, что если наблюдаются у детей сосание пальцев, монотонное раскачивание (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аутоэротические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действия); ночной и/или дневной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энурез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(недержание мочи); психосоматические жалобы (головная боль, боли в животе и области сердца,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жалобыребѐнка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на то, что ему плохо), то это говорит о предъявлении к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ребѐнку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завышенных требований, с которыми он не в состоянии справиться, чрезмерном психическом давлении на него. Результатом будет замедление физического, психического и общего развития ребенка. Косвенными доказательствами применения психологического насилия могут быть такие особенности поведения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: беспокойство или тревожность, длительно сохраняющееся подавленное </w:t>
      </w:r>
      <w:proofErr w:type="gramStart"/>
      <w:r w:rsidRPr="00775AC3">
        <w:rPr>
          <w:rFonts w:ascii="Times New Roman" w:eastAsiaTheme="minorHAnsi" w:hAnsi="Times New Roman"/>
          <w:sz w:val="30"/>
          <w:szCs w:val="30"/>
        </w:rPr>
        <w:t>состояние</w:t>
      </w:r>
      <w:proofErr w:type="gramEnd"/>
      <w:r w:rsidRPr="00775AC3">
        <w:rPr>
          <w:rFonts w:ascii="Times New Roman" w:eastAsiaTheme="minorHAnsi" w:hAnsi="Times New Roman"/>
          <w:sz w:val="30"/>
          <w:szCs w:val="30"/>
        </w:rPr>
        <w:t xml:space="preserve">, агрессивность, склонность к уединению, чрезмерная уступчивость, суицидальные угрозы или попытки, неумение контактировать с другими людьми, малое число друзей или их отсутствие, проблемы с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учѐбой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, низкая самооценка.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Люди, столкнувшиеся с психологическим насилием, не всегда обращаются за помощью потому, что трудно зафиксировать сам факт его применения, или потому, что не считают подобные ситуации проявлением 5 насилия. Этот вид насилия терзает жертву изнутри, но не оставляет внешних следов – синяков или ран. Неудовлетворение жизненных потребностей детей является результатом нежелания или неспособности родителей удовлетворять основные физические, медицинские и эмоциональные потребности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и его потребность в безопасности. Неудовлетворение жизненных потребностей может привести к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серьѐзной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травме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, его отставанию в развитии, к возникновению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серьѐзных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заболеваний, а в ряде случаев и к смерти. Согласно недавно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проведѐнным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статистическим исследованиям, из-за неудовлетворения жизненных потребностей ежегодно умирает больше детей, чем от жестокого обращения.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Все чаще в последнее время мы слышим об участившихся случаях, касающихся половой неприкосновенности несовершеннолетних и сексуального насилия. Поэтому следует обращать внимание на изменения в выражении сексуальности ребенка: странные, необычные или не соответствующие возрасту знания ребенка о сексе; чрезвычайный интерес ребенка к играм сексуального содержания; сексуальные действия с другими детьми, имитация полового акта с характерными стонами и движениями; соблазняющее, особо завлекающее поведение по отношению к сверстникам и взрослым; необычная сексуальная активность (сексуальное использование младших детей; трение о тело взрослого и др.). Сексуальное насилие или развращение – это вовлечение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 его согласия или без, осознаваемое или неосознанное им в силу возрастной незрелости или других причин, в сексуальные отношения со взрослыми, чьей целью является получение выгоды, сексуальное удовлетворение или достижение корыстных целей. Принуждение может осуществляться при помощи не только физической силы, но и психологического давления, запугивания, шантажа, угроз физической расправы. Насилие может также совершаться, когда человек, принуждаемый к сексу, не способен дать на это своего согласия, например, если он пьян, находится под действием наркотика, заснул или психологически не в состоянии оценить ситуацию.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 xml:space="preserve">К сексуальному насилию относится: демонстрация взрослым человеком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ребѐнку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своих половых органов; ласки и прикосновения к половым органам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; сексуальные игры и половой акт с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ребѐнком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; демонстрация или просмотр с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ребѐнком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материалов порнографического содержания; вовлечение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 изготовление порнографической продукции; вовлечение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 занятия проституцией. Сексуальные действия по отношению к детям чаще всего совершают хорошо знакомые им люди или родственники (по результатам исследований – до 80%). Одним из достаточно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распространѐнных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видов сексуального насилия, о котором обязательно нужно знать родителям, является инцест – сексуальное насилие над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ребѐнком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со стороны кровного родственника. Конечно, получить достоверную картину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распространѐнности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этого вида насилия очень сложно, т. к. большинство случаев остаются неизвестными. Иногда правда открывается спустя много лет, когда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ребѐнок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вырастает. Это объясняется целым рядом причин, и, прежде всего, нежеланием «выносить сор из избы», недоверием к службам и структурам, оказывающим помощь пострадавшим, а также боязнью, что, если обидчик будет осужден, семья «лишится кормильца». Чаще всего инцест продолжается долгие годы из-за того, что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ребѐнок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просто никому не рассказывает о происходящем, с одной стороны,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 xml:space="preserve">опасаясь, что ему не поверят, а с другой – боясь доставить неприятности самым близким людям: маме и папе. Взрослые насильники пользуются этим и всячески убеждают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 том, что он должен хранить тайну. Сексуальное насилие над детьми не только наносит им сильнейшую психологическую травму в настоящем, но и крайне негативно влияет на их будущее развитие и эмоциональное здоровье. Последствия могут быть кратковременными и длительными, могут возникать непосредственно после случившегося или проявляться позже. </w:t>
      </w:r>
    </w:p>
    <w:p w:rsidR="006A5CEC" w:rsidRPr="00775AC3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Буллинг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- это физический или психологический террор, направленный на то, чтобы вызвать у другого страх и тем самым подчинить его себе. Ребенок подвергается насилию со стороны сверстников. Может проявляться как в форме постоянных «дразнилок», унижений и оскорблений, так и в виде избиений и физических издевательств.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Буллинг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(англ.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bullying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– «жестокое отношение», «издевательства», «притеснение», «запугивание», «травля»). Эта форма насилия получила в среде подростков широкое распространение. Специалисты выделяют три основных вида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буллинга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: физический – агрессия с компонентом физического насилия; поведенческий – когда жертву ставят в оскорбительные и унижающие достоинство обстоятельства, используя сплетни, бойкот, вымогательство, шантаж; вербальный – унижение с помощью непристойных слов, издевательских ярлыков, кличек и т. д. </w:t>
      </w:r>
    </w:p>
    <w:p w:rsidR="006A5CEC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 w:rsidRPr="00775AC3">
        <w:rPr>
          <w:rFonts w:ascii="Times New Roman" w:eastAsiaTheme="minorHAnsi" w:hAnsi="Times New Roman"/>
          <w:sz w:val="30"/>
          <w:szCs w:val="30"/>
        </w:rPr>
        <w:t>Насилие в интернет-пространстве (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кибербуллинг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>), которое с развитием информационных технологий получает все большее распространение. Выделяется несколько видов: 1. Приставание или «обхаживание» в сети, которое называется «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грумингом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» (от англ.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grooming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– «предварительная подготовка»), – вхождение взрослого человека в доверие к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ребѐнку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с целью использовать его в дальнейшем для сексуального удовлетворения. 2. Насмешки, оскорбления, запугивание, физический или психологический террор с целью вызвать страх и добиться подчинения –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буллинг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 в киберпространстве. 3. Показ и распространение материалов, которые могут нанести психологический или физический вред </w:t>
      </w:r>
      <w:proofErr w:type="spellStart"/>
      <w:r w:rsidRPr="00775AC3">
        <w:rPr>
          <w:rFonts w:ascii="Times New Roman" w:eastAsiaTheme="minorHAnsi" w:hAnsi="Times New Roman"/>
          <w:sz w:val="30"/>
          <w:szCs w:val="30"/>
        </w:rPr>
        <w:t>ребѐнку</w:t>
      </w:r>
      <w:proofErr w:type="spellEnd"/>
      <w:r w:rsidRPr="00775AC3">
        <w:rPr>
          <w:rFonts w:ascii="Times New Roman" w:eastAsiaTheme="minorHAnsi" w:hAnsi="Times New Roman"/>
          <w:sz w:val="30"/>
          <w:szCs w:val="30"/>
        </w:rPr>
        <w:t xml:space="preserve">. Распространение Интернета увеличивает вероятность того, что дети и подростки могут получить доступ к материалам, не соответствующим их возрасту и способным причинить вред. Подростки получают информацию и приглашения в клубы самоубийц, предложения вступить в деструктивные секты, заняться нетрадиционными формами секса. 4. Производство, распространение и использование детской порнографии и материалов, изображающих сексуальное насилие над детьми. Раннее выявление случаев насилия в отношении несовершеннолетних и оказание детям комплексной помощи минимизирует вред их здоровью и развитию, </w:t>
      </w:r>
      <w:r w:rsidRPr="00775AC3">
        <w:rPr>
          <w:rFonts w:ascii="Times New Roman" w:eastAsiaTheme="minorHAnsi" w:hAnsi="Times New Roman"/>
          <w:sz w:val="30"/>
          <w:szCs w:val="30"/>
        </w:rPr>
        <w:lastRenderedPageBreak/>
        <w:t>способствует профилактике социального сиротства, суицидов среди несовершеннолетних. В выявлении несовершеннолетних, пострадавших от насилия, принимают участие специалисты всех субъектов системы профилактики безнадзорности и правонарушений несовершеннолетних.</w:t>
      </w:r>
    </w:p>
    <w:p w:rsidR="006A5CEC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</w:p>
    <w:p w:rsidR="006A5CEC" w:rsidRDefault="006A5CEC" w:rsidP="006A5CEC">
      <w:pPr>
        <w:spacing w:after="160" w:line="259" w:lineRule="auto"/>
        <w:ind w:left="-851" w:firstLine="851"/>
        <w:jc w:val="both"/>
        <w:rPr>
          <w:rFonts w:ascii="Times New Roman" w:eastAsiaTheme="minorHAnsi" w:hAnsi="Times New Roman"/>
          <w:sz w:val="30"/>
          <w:szCs w:val="30"/>
        </w:rPr>
      </w:pPr>
      <w:r>
        <w:rPr>
          <w:rFonts w:ascii="Times New Roman" w:eastAsiaTheme="minorHAnsi" w:hAnsi="Times New Roman"/>
          <w:sz w:val="30"/>
          <w:szCs w:val="30"/>
        </w:rPr>
        <w:t>Ситуация в Городокском районе</w:t>
      </w:r>
    </w:p>
    <w:p w:rsidR="006A5CEC" w:rsidRPr="007E06CD" w:rsidRDefault="006A5CEC" w:rsidP="006A5CEC">
      <w:pPr>
        <w:spacing w:after="0" w:line="240" w:lineRule="auto"/>
        <w:ind w:left="-851" w:firstLine="851"/>
        <w:jc w:val="both"/>
        <w:rPr>
          <w:rStyle w:val="TimesNewRoman105pt0pt"/>
          <w:rFonts w:eastAsia="Calibri"/>
          <w:b w:val="0"/>
          <w:color w:val="000000" w:themeColor="text1"/>
          <w:sz w:val="30"/>
          <w:szCs w:val="30"/>
        </w:rPr>
      </w:pPr>
      <w:r w:rsidRPr="007E06CD">
        <w:rPr>
          <w:rFonts w:ascii="Times New Roman" w:hAnsi="Times New Roman"/>
          <w:sz w:val="30"/>
          <w:szCs w:val="30"/>
        </w:rPr>
        <w:t>Во</w:t>
      </w:r>
      <w:r w:rsidRPr="007E06CD">
        <w:rPr>
          <w:rFonts w:ascii="Times New Roman" w:hAnsi="Times New Roman"/>
          <w:color w:val="000000" w:themeColor="text1"/>
          <w:sz w:val="30"/>
          <w:szCs w:val="30"/>
        </w:rPr>
        <w:t xml:space="preserve"> всех учреждениях образования </w:t>
      </w:r>
      <w:r>
        <w:rPr>
          <w:rFonts w:ascii="Times New Roman" w:hAnsi="Times New Roman"/>
          <w:color w:val="000000" w:themeColor="text1"/>
          <w:sz w:val="30"/>
          <w:szCs w:val="30"/>
        </w:rPr>
        <w:t xml:space="preserve">Городокского </w:t>
      </w:r>
      <w:r w:rsidRPr="007E06CD">
        <w:rPr>
          <w:rFonts w:ascii="Times New Roman" w:hAnsi="Times New Roman"/>
          <w:color w:val="000000" w:themeColor="text1"/>
          <w:sz w:val="30"/>
          <w:szCs w:val="30"/>
        </w:rPr>
        <w:t>района имеются методические материалы, содержащие необходимый диагностический инструментарий и методические рекомендации для специалистов СППС и классных руководителей по</w:t>
      </w:r>
      <w:r w:rsidRPr="007E06CD">
        <w:rPr>
          <w:rStyle w:val="TimesNewRoman105pt0pt"/>
          <w:rFonts w:eastAsia="Calibri"/>
          <w:color w:val="000000" w:themeColor="text1"/>
          <w:sz w:val="30"/>
          <w:szCs w:val="30"/>
        </w:rPr>
        <w:t xml:space="preserve"> </w:t>
      </w:r>
      <w:r w:rsidRPr="007E06CD">
        <w:rPr>
          <w:rStyle w:val="TimesNewRoman105pt0pt"/>
          <w:rFonts w:eastAsia="Calibri"/>
          <w:b w:val="0"/>
          <w:color w:val="000000" w:themeColor="text1"/>
          <w:sz w:val="30"/>
          <w:szCs w:val="30"/>
        </w:rPr>
        <w:t>профилактике жестокого обращения, насилия, преступлений против половой неприкосновенности несовершеннолетних</w:t>
      </w:r>
      <w:r w:rsidRPr="007E06CD">
        <w:rPr>
          <w:rFonts w:ascii="Times New Roman" w:hAnsi="Times New Roman"/>
          <w:b/>
          <w:color w:val="000000" w:themeColor="text1"/>
          <w:sz w:val="30"/>
          <w:szCs w:val="30"/>
        </w:rPr>
        <w:t>.</w:t>
      </w:r>
    </w:p>
    <w:p w:rsidR="006A5CEC" w:rsidRPr="007E06CD" w:rsidRDefault="006A5CEC" w:rsidP="006A5CEC">
      <w:pPr>
        <w:widowControl w:val="0"/>
        <w:tabs>
          <w:tab w:val="left" w:pos="1230"/>
        </w:tabs>
        <w:spacing w:after="0" w:line="240" w:lineRule="auto"/>
        <w:ind w:left="-851" w:firstLine="851"/>
        <w:jc w:val="both"/>
        <w:rPr>
          <w:rStyle w:val="TimesNewRoman105pt0pt"/>
          <w:rFonts w:eastAsia="Calibri"/>
          <w:b w:val="0"/>
          <w:bCs w:val="0"/>
          <w:color w:val="auto"/>
          <w:spacing w:val="0"/>
          <w:sz w:val="30"/>
          <w:szCs w:val="30"/>
          <w:shd w:val="clear" w:color="auto" w:fill="auto"/>
        </w:rPr>
      </w:pPr>
      <w:r w:rsidRPr="007E06CD">
        <w:rPr>
          <w:rFonts w:ascii="Times New Roman" w:hAnsi="Times New Roman"/>
          <w:sz w:val="30"/>
          <w:szCs w:val="30"/>
        </w:rPr>
        <w:t>Отделом по образованию, ГУО «Социально-педагогический центр Городокского района», учреждениями образования на постоянной основе проводятся занятия, направленные на своевременное выявление и предотвращение насилия и сексуальной эксплуатации в отношении несовершеннолетних.</w:t>
      </w:r>
    </w:p>
    <w:p w:rsidR="006A5CEC" w:rsidRPr="00775AC3" w:rsidRDefault="006A5CEC" w:rsidP="006A5CEC">
      <w:pPr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 xml:space="preserve">Налажен порядок обмена информацией между УЗ </w:t>
      </w:r>
      <w:proofErr w:type="gramStart"/>
      <w:r w:rsidRPr="00775AC3">
        <w:rPr>
          <w:rFonts w:ascii="Times New Roman" w:hAnsi="Times New Roman"/>
          <w:sz w:val="30"/>
          <w:szCs w:val="30"/>
        </w:rPr>
        <w:t>Городокская  ЦРБ</w:t>
      </w:r>
      <w:proofErr w:type="gramEnd"/>
      <w:r w:rsidRPr="00775AC3">
        <w:rPr>
          <w:rFonts w:ascii="Times New Roman" w:hAnsi="Times New Roman"/>
          <w:sz w:val="30"/>
          <w:szCs w:val="30"/>
        </w:rPr>
        <w:t xml:space="preserve"> и подразделением </w:t>
      </w:r>
      <w:proofErr w:type="spellStart"/>
      <w:r w:rsidRPr="00775AC3">
        <w:rPr>
          <w:rFonts w:ascii="Times New Roman" w:hAnsi="Times New Roman"/>
          <w:sz w:val="30"/>
          <w:szCs w:val="30"/>
        </w:rPr>
        <w:t>ГНиПТЛ</w:t>
      </w:r>
      <w:proofErr w:type="spellEnd"/>
      <w:r w:rsidRPr="00775AC3">
        <w:rPr>
          <w:rFonts w:ascii="Times New Roman" w:hAnsi="Times New Roman"/>
          <w:sz w:val="30"/>
          <w:szCs w:val="30"/>
        </w:rPr>
        <w:t xml:space="preserve"> Городокского РОВД по вопросу предоставления сведений составляющих врачебную тайну в отношении несовершеннолетних, которые пострадали или могли пострадать от сексуального насилия и эксплуатации. Информация поступает из УЗ Городокской ЦРБ о </w:t>
      </w:r>
      <w:proofErr w:type="gramStart"/>
      <w:r w:rsidRPr="00775AC3">
        <w:rPr>
          <w:rFonts w:ascii="Times New Roman" w:hAnsi="Times New Roman"/>
          <w:sz w:val="30"/>
          <w:szCs w:val="30"/>
        </w:rPr>
        <w:t>несовершеннолетних,  которые</w:t>
      </w:r>
      <w:proofErr w:type="gramEnd"/>
      <w:r w:rsidRPr="00775AC3">
        <w:rPr>
          <w:rFonts w:ascii="Times New Roman" w:hAnsi="Times New Roman"/>
          <w:sz w:val="30"/>
          <w:szCs w:val="30"/>
        </w:rPr>
        <w:t xml:space="preserve"> ведут половую жизнь. За </w:t>
      </w:r>
      <w:proofErr w:type="gramStart"/>
      <w:r w:rsidRPr="00775AC3">
        <w:rPr>
          <w:rFonts w:ascii="Times New Roman" w:hAnsi="Times New Roman"/>
          <w:sz w:val="30"/>
          <w:szCs w:val="30"/>
        </w:rPr>
        <w:t>2020  и</w:t>
      </w:r>
      <w:proofErr w:type="gramEnd"/>
      <w:r w:rsidRPr="00775AC3">
        <w:rPr>
          <w:rFonts w:ascii="Times New Roman" w:hAnsi="Times New Roman"/>
          <w:sz w:val="30"/>
          <w:szCs w:val="30"/>
        </w:rPr>
        <w:t xml:space="preserve"> 9 месяцев 2021 года информации, заслуживающей оперативный интерес в Городокский РОВД не поступало.  </w:t>
      </w:r>
    </w:p>
    <w:p w:rsidR="006A5CEC" w:rsidRPr="007E06CD" w:rsidRDefault="006A5CEC" w:rsidP="006A5CEC">
      <w:pPr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 xml:space="preserve">В течении указанного периода времени проводятся профилактические мероприятия по размещению печатной информации профилактического характера содержащей сведения о «Горячей линии», по консультированию в вопросах связанных с сексуальным насилием в отношении несовершеннолетних. </w:t>
      </w:r>
      <w:r w:rsidRPr="007E06CD">
        <w:rPr>
          <w:rFonts w:ascii="Times New Roman" w:hAnsi="Times New Roman"/>
          <w:iCs/>
          <w:color w:val="000000"/>
          <w:sz w:val="30"/>
          <w:szCs w:val="30"/>
        </w:rPr>
        <w:t>В</w:t>
      </w:r>
      <w:r w:rsidRPr="007E06CD">
        <w:rPr>
          <w:rFonts w:ascii="Times New Roman" w:hAnsi="Times New Roman"/>
          <w:i/>
          <w:iCs/>
          <w:color w:val="000000"/>
          <w:sz w:val="30"/>
          <w:szCs w:val="30"/>
        </w:rPr>
        <w:t xml:space="preserve"> </w:t>
      </w:r>
      <w:r w:rsidRPr="007E06CD">
        <w:rPr>
          <w:rFonts w:ascii="Times New Roman" w:hAnsi="Times New Roman"/>
          <w:iCs/>
          <w:color w:val="000000"/>
          <w:sz w:val="30"/>
          <w:szCs w:val="30"/>
        </w:rPr>
        <w:t xml:space="preserve">случаях насилия в семье </w:t>
      </w:r>
      <w:r>
        <w:rPr>
          <w:rFonts w:ascii="Times New Roman" w:hAnsi="Times New Roman"/>
          <w:iCs/>
          <w:color w:val="000000"/>
          <w:sz w:val="30"/>
          <w:szCs w:val="30"/>
        </w:rPr>
        <w:t>в Городокском районе м</w:t>
      </w:r>
      <w:r w:rsidRPr="007E06CD">
        <w:rPr>
          <w:rFonts w:ascii="Times New Roman" w:hAnsi="Times New Roman"/>
          <w:iCs/>
          <w:color w:val="000000"/>
          <w:sz w:val="30"/>
          <w:szCs w:val="30"/>
        </w:rPr>
        <w:t>ожно обратиться за помощью к специалистам по телефонам:</w:t>
      </w:r>
      <w:r w:rsidRPr="007E06CD">
        <w:rPr>
          <w:rStyle w:val="apple-converted-space"/>
          <w:rFonts w:ascii="Times New Roman" w:hAnsi="Times New Roman"/>
          <w:iCs/>
          <w:color w:val="000000"/>
          <w:sz w:val="30"/>
          <w:szCs w:val="30"/>
        </w:rPr>
        <w:t> </w:t>
      </w:r>
      <w:r w:rsidRPr="007E06CD">
        <w:rPr>
          <w:rFonts w:ascii="Times New Roman" w:hAnsi="Times New Roman"/>
          <w:color w:val="000000"/>
          <w:sz w:val="30"/>
          <w:szCs w:val="30"/>
        </w:rPr>
        <w:br/>
        <w:t>- государственное учреждение «Территориальный центр социального обслуживания населения Городокского района»: </w:t>
      </w:r>
      <w:r w:rsidRPr="007E06CD">
        <w:rPr>
          <w:rFonts w:ascii="Times New Roman" w:hAnsi="Times New Roman"/>
          <w:bCs/>
          <w:color w:val="000000"/>
          <w:sz w:val="30"/>
          <w:szCs w:val="30"/>
        </w:rPr>
        <w:t>МТС +375(33) 316-92-87 (круглосуточно, в том числе в выходные и праздничные дни</w:t>
      </w:r>
      <w:proofErr w:type="gramStart"/>
      <w:r w:rsidRPr="007E06CD">
        <w:rPr>
          <w:rFonts w:ascii="Times New Roman" w:hAnsi="Times New Roman"/>
          <w:bCs/>
          <w:color w:val="000000"/>
          <w:sz w:val="30"/>
          <w:szCs w:val="30"/>
        </w:rPr>
        <w:t>)</w:t>
      </w:r>
      <w:r w:rsidRPr="007E06CD">
        <w:rPr>
          <w:rFonts w:ascii="Times New Roman" w:hAnsi="Times New Roman"/>
          <w:color w:val="000000"/>
          <w:sz w:val="30"/>
          <w:szCs w:val="30"/>
        </w:rPr>
        <w:t>;</w:t>
      </w:r>
      <w:r w:rsidRPr="007E06CD">
        <w:rPr>
          <w:rFonts w:ascii="Times New Roman" w:hAnsi="Times New Roman"/>
          <w:color w:val="000000"/>
          <w:sz w:val="30"/>
          <w:szCs w:val="30"/>
        </w:rPr>
        <w:br/>
        <w:t>-</w:t>
      </w:r>
      <w:proofErr w:type="gramEnd"/>
      <w:r w:rsidRPr="007E06CD">
        <w:rPr>
          <w:rFonts w:ascii="Times New Roman" w:hAnsi="Times New Roman"/>
          <w:color w:val="000000"/>
          <w:sz w:val="30"/>
          <w:szCs w:val="30"/>
        </w:rPr>
        <w:t xml:space="preserve"> РОВД Городокского района: </w:t>
      </w:r>
      <w:r w:rsidRPr="007E06CD">
        <w:rPr>
          <w:rFonts w:ascii="Times New Roman" w:hAnsi="Times New Roman"/>
          <w:bCs/>
          <w:color w:val="000000"/>
          <w:sz w:val="30"/>
          <w:szCs w:val="30"/>
        </w:rPr>
        <w:t>102, 8-029-710-96-10 </w:t>
      </w:r>
      <w:r w:rsidRPr="007E06CD">
        <w:rPr>
          <w:rFonts w:ascii="Times New Roman" w:hAnsi="Times New Roman"/>
          <w:color w:val="000000"/>
          <w:sz w:val="30"/>
          <w:szCs w:val="30"/>
        </w:rPr>
        <w:t>(МТС).</w:t>
      </w:r>
    </w:p>
    <w:p w:rsidR="006A5CEC" w:rsidRPr="00775AC3" w:rsidRDefault="006A5CEC" w:rsidP="006A5CEC">
      <w:pPr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 xml:space="preserve">На стендах и на сайтах учреждений общего среднего образования размещена информация о действующих службах, оказывающих различные </w:t>
      </w:r>
      <w:r w:rsidRPr="00775AC3">
        <w:rPr>
          <w:rFonts w:ascii="Times New Roman" w:hAnsi="Times New Roman"/>
          <w:sz w:val="30"/>
          <w:szCs w:val="30"/>
        </w:rPr>
        <w:lastRenderedPageBreak/>
        <w:t xml:space="preserve">виды помощи в кризисных ситуациях, их адреса и номера «Телефонов доверия», «Горячих линий», освещена информация по правилам безопасного поведения в общественных местах и в сети Интернет, размещена ссылка правового сайта </w:t>
      </w:r>
      <w:proofErr w:type="spellStart"/>
      <w:r w:rsidRPr="00775AC3">
        <w:rPr>
          <w:rStyle w:val="TimesNewRoman105pt0pt"/>
          <w:rFonts w:eastAsia="Sylfaen"/>
          <w:sz w:val="30"/>
          <w:szCs w:val="30"/>
          <w:lang w:val="en-US"/>
        </w:rPr>
        <w:t>pomogut</w:t>
      </w:r>
      <w:proofErr w:type="spellEnd"/>
      <w:r w:rsidRPr="00775AC3">
        <w:rPr>
          <w:rStyle w:val="TimesNewRoman105pt0pt"/>
          <w:rFonts w:eastAsia="Sylfaen"/>
          <w:sz w:val="30"/>
          <w:szCs w:val="30"/>
        </w:rPr>
        <w:t>.</w:t>
      </w:r>
      <w:r w:rsidRPr="00775AC3">
        <w:rPr>
          <w:rStyle w:val="TimesNewRoman105pt0pt"/>
          <w:rFonts w:eastAsia="Sylfaen"/>
          <w:sz w:val="30"/>
          <w:szCs w:val="30"/>
          <w:lang w:val="en-US"/>
        </w:rPr>
        <w:t>by</w:t>
      </w:r>
      <w:r w:rsidRPr="00775AC3">
        <w:rPr>
          <w:rFonts w:ascii="Times New Roman" w:hAnsi="Times New Roman"/>
          <w:sz w:val="30"/>
          <w:szCs w:val="30"/>
        </w:rPr>
        <w:t>, с которым ознакомлены учащиеся и их законные представители.</w:t>
      </w:r>
    </w:p>
    <w:p w:rsidR="006A5CEC" w:rsidRDefault="006A5CEC" w:rsidP="006A5CEC">
      <w:pPr>
        <w:pStyle w:val="a3"/>
        <w:ind w:left="-851" w:firstLine="851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>В деятельности учреждений по профилактике жестокого обращения, насилия над детьми особое место занимает работа, проводимая с законными представителями детей. Родителям вручаются профилактические памятки, постоянно проводятся консультации, осуществляется правовое просвещение при проведении занятий родительских собраний.</w:t>
      </w:r>
    </w:p>
    <w:p w:rsidR="006A5CEC" w:rsidRPr="00775AC3" w:rsidRDefault="006A5CEC" w:rsidP="006A5CEC">
      <w:pPr>
        <w:pStyle w:val="a3"/>
        <w:ind w:left="-851" w:firstLine="851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 xml:space="preserve">Педагоги школ принимают участие в проведении различных профилактических акций «Семья без насилия», «Подросток», «Дом без насилия» и других. </w:t>
      </w:r>
    </w:p>
    <w:p w:rsidR="006A5CEC" w:rsidRPr="00775AC3" w:rsidRDefault="006A5CEC" w:rsidP="006A5CEC">
      <w:pPr>
        <w:ind w:left="-851" w:firstLine="851"/>
        <w:jc w:val="both"/>
        <w:rPr>
          <w:rFonts w:ascii="Times New Roman" w:hAnsi="Times New Roman"/>
          <w:sz w:val="30"/>
          <w:szCs w:val="30"/>
        </w:rPr>
      </w:pPr>
      <w:r w:rsidRPr="00775AC3">
        <w:rPr>
          <w:rFonts w:ascii="Times New Roman" w:hAnsi="Times New Roman"/>
          <w:sz w:val="30"/>
          <w:szCs w:val="30"/>
        </w:rPr>
        <w:t>В КДН за 2020 год - 9 месяцев 2021 года не поступали сообщения о фактах противоправных действий в отношении несовершеннолетних в части жестокости, насилия, порнографии.</w:t>
      </w:r>
    </w:p>
    <w:p w:rsidR="008F3648" w:rsidRDefault="008F3648" w:rsidP="006A5CEC">
      <w:pPr>
        <w:ind w:left="-851" w:firstLine="851"/>
      </w:pPr>
    </w:p>
    <w:sectPr w:rsidR="008F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CEC"/>
    <w:rsid w:val="006A5CEC"/>
    <w:rsid w:val="008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7A5A8-9BC6-4667-83CC-43E9CFAD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C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CEC"/>
    <w:pPr>
      <w:spacing w:after="0" w:line="240" w:lineRule="auto"/>
      <w:ind w:left="720"/>
      <w:contextualSpacing/>
      <w:jc w:val="both"/>
    </w:pPr>
  </w:style>
  <w:style w:type="character" w:customStyle="1" w:styleId="TimesNewRoman105pt0pt">
    <w:name w:val="Основной текст + Times New Roman;10;5 pt;Полужирный;Интервал 0 pt"/>
    <w:basedOn w:val="a0"/>
    <w:rsid w:val="006A5C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6A5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dcterms:created xsi:type="dcterms:W3CDTF">2021-11-16T14:00:00Z</dcterms:created>
  <dcterms:modified xsi:type="dcterms:W3CDTF">2021-11-16T14:01:00Z</dcterms:modified>
</cp:coreProperties>
</file>